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.05.2021 р.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 проведення місцевої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(далі – „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АЛЬЯНС.ГЛОБАЛ (далі – «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Організатор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») оголошує конкурс на місцеву закупівлю консультаційних послуг з регіонального координування проекту.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Джерело фінансування закупівлі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colFirst="0" w:colLast="0" w:name="bookmark=id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«Grain momentum in reducing TB/HIV burden in Ukraine»), згідно з Договором про надання субгранту між ГО "Альянс.Глобал" та Державною установою «Центр громадського здоров’я Міністерства охорони здоров’я України»  №GF2021SR01/197 від 28.04.2021 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позицій до закупівлі товарів / технічне завдання для робіт та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648.0" w:type="dxa"/>
        <w:tblLayout w:type="fixed"/>
        <w:tblLook w:val="0000"/>
      </w:tblPr>
      <w:tblGrid>
        <w:gridCol w:w="1028"/>
        <w:gridCol w:w="3717"/>
        <w:gridCol w:w="1803"/>
        <w:gridCol w:w="3100"/>
        <w:tblGridChange w:id="0">
          <w:tblGrid>
            <w:gridCol w:w="1028"/>
            <w:gridCol w:w="3717"/>
            <w:gridCol w:w="1803"/>
            <w:gridCol w:w="31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інформація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регіонального координування проекту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Один раз на місяць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Термін постачання товарів, виконання робіт та надання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Щомісячно упродовж року з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травня 2021 р. по 30 грудня 2021 року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технічні вимоги до товарів,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складу однієї закупівлі можуть входити наступні послуги: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впровадження системи взаємозв'язків, застосовує і підтримує її відповідно до встановлених вимог і порядку, які забезпечують координацію внутрішньої управлінської діяльності між керівником проекту й керівниками інших НУО, партнерами, клієнтами;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доведення або взяття участі у доведенні до відома відповідних працівників, служб та сторонніх організацій зміст рішень, прийнятих керівником;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підготовки проектів розпорядчої, адміністративної, технічної та іншої кореспонденції — запитів, звернень, відповідей на листи, повідомлень тощо;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прийняття сторонніх відвідувачів чи співробітників, оброблення запитів та іншої інформації адміністративного, фінансового та організаційного характеру;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ділового спілкування з партнерами через комп'ютерний та телефонний зв'язок;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підготовки для подання у відповідні органи статистичної, науково-технічної та іншої інформації;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формування звітності щодо обліку основних індикаторів роботи проекту;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аналізу інформаційних потреб медіакампанії;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освоєння програмних засобів доступних для управління веб ресурсом кампанії;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вдосконалення процесу зберігання і обробки інформації з метою забезпечення необхідної достовірності результатів і мінімізації часу розрахунків;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забезпечення обміну інформацією з керівником та персоналом проекту;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складання технічних завдань на розробку сайту;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здійснення контролю за роботою сайту капанії і своєчасне повідомлення про збої і несправності менеджменту проекту;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здійснення обліку і зберігання документів/файлів, що мають відношення до автоматизованої обробки інформації на веб-ресурсі;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узагальнення і аналізу зауважень користувачів за результатами експлуатації веб-ресурсу;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спостереження  за забезпеченням достовірності даних;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розробки проектів художнього і технічного оформлення сайту кампанії виходячи з інформації, отриманої від менеджменту проекту;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консультування керівника та персоналу проекту про принципи і варіанти вирішення поставлених веб-дизайнерських завдань;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погодження ескізів (проектів) з безпосереднім керівником і підготовки остаточних макетів.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Комерційна пропозиція, рахунок-фактура, прайс-лист тощо за перелічений пакет послуг.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на здійснення підприємницької діяльності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Свідоцтво про державну реєстрацію юридичної особи або ФОП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Закупівля товарів та послуг, передбачених предметом закупівлі, здійснюється без ПДВ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цінової пропозиції: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Цінова пропозиція у формі рахунку-фактури, пропозиції, прайс-листа, офіційного листа, тощо;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Документи, які підтверджують відповідність технічним та кваліфікаційним вимогам (див. таблиці вище).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Підписанням та поданням своєї цінової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Учасник ознайомлений з Кодексом поведінки постачальників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https://www.theglobalfund.org/media/7167/corporate_codeofconductforsuppliers_policy_ru.pdf?u=636784019890000000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Посадові особи замовника, уповноважені здійснювати зв'язок з постачальниками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Агаджанов Армен, керівник проекту). Тел.: +38 (093) 532 11 29; E-mail: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aagadzhanov@ga.net.ua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Документи подаються в електронному вигляді на адресу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з поміткою в темі листа «Послуги з регіонального координування проекту».</w:t>
      </w:r>
    </w:p>
    <w:p w:rsidR="00000000" w:rsidDel="00000000" w:rsidP="00000000" w:rsidRDefault="00000000" w:rsidRPr="00000000" w14:paraId="00000049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54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Кінцевий термін приймання пропозицій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 учасників: </w:t>
      </w:r>
    </w:p>
    <w:p w:rsidR="00000000" w:rsidDel="00000000" w:rsidP="00000000" w:rsidRDefault="00000000" w:rsidRPr="00000000" w14:paraId="0000004B">
      <w:pPr>
        <w:ind w:firstLine="540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«20» травня 2021 року, до 19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before="0" w:line="240" w:lineRule="auto"/>
        <w:ind w:left="567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Методика обрання переможця конкурсу (процедури місцевої закупівлі).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Спочатку серед поданих цінових пропозицій Комітетом із місцевої закупівлі Організатора місцевої закупівлі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Комітетом із затвердження закупівлі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1080" w:right="9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center" w:pos="4950"/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line="240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bwnewsbrief1">
    <w:name w:val="wbwnewsbrief1"/>
    <w:next w:val="wbwnewsbrief1"/>
    <w:autoRedefine w:val="0"/>
    <w:hidden w:val="0"/>
    <w:qFormat w:val="0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концевойсноски">
    <w:name w:val="Текст концевой сноски"/>
    <w:basedOn w:val="Обычный"/>
    <w:next w:val="Текстконцевойс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концевойсноскиЗнак">
    <w:name w:val="Текст концевой сноски Знак"/>
    <w:next w:val="Текстконцевой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Знакконцевойсноски">
    <w:name w:val="Знак концевой сноски"/>
    <w:next w:val="Знакконцевой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Цветнойсписок-Акцент1">
    <w:name w:val="Цветной список - Акцент 1"/>
    <w:basedOn w:val="Обычный"/>
    <w:next w:val="Цветнойсписок-Акцент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agadzhanov@ga.net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8" Type="http://schemas.openxmlformats.org/officeDocument/2006/relationships/hyperlink" Target="mailto:aagadzhanov@ga.net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f7X0cJ5z+VjtpyXfW0YPtRnHw==">AMUW2mXJ/6HXRYEF21o7Kg5t/e7DqOm3Z1KdUnZ5dpkoT8B309iUN218/K4fzfBl53OtcJH10KOmpcsuxD58qx9PIjP2HwzhA30MvkRxrk8oZtIYGuxiDmEwkDniOHJ/cSAVEdWqrnt/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2021-05-08T15:36:00Z</dcterms:created>
  <dc:creator>Shyrokova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