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від 28.03.2022 р.</w:t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ОГОЛОШЕННЯ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jc w:val="center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про проведення місцевої закупівлі щодо обрання постачальника </w:t>
      </w:r>
    </w:p>
    <w:p w:rsidR="00000000" w:rsidDel="00000000" w:rsidP="00000000" w:rsidRDefault="00000000" w:rsidRPr="00000000" w14:paraId="00000005">
      <w:pPr>
        <w:ind w:left="0" w:hanging="2"/>
        <w:jc w:val="center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оренди приміщення для потреб організації у м. Львів </w:t>
      </w:r>
    </w:p>
    <w:p w:rsidR="00000000" w:rsidDel="00000000" w:rsidP="00000000" w:rsidRDefault="00000000" w:rsidRPr="00000000" w14:paraId="00000006">
      <w:pPr>
        <w:ind w:left="0" w:hanging="2"/>
        <w:jc w:val="center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(далі – „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Оголошення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”)</w:t>
      </w:r>
    </w:p>
    <w:p w:rsidR="00000000" w:rsidDel="00000000" w:rsidP="00000000" w:rsidRDefault="00000000" w:rsidRPr="00000000" w14:paraId="00000007">
      <w:pPr>
        <w:ind w:left="0" w:hanging="2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jc w:val="both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ГО «АЛЬЯНС.ГЛОБАЛ» (далі – «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2"/>
          <w:szCs w:val="22"/>
          <w:rtl w:val="0"/>
        </w:rPr>
        <w:t xml:space="preserve">Організатор</w:t>
      </w: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») оголошує конкурс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на оренду офісного приміщення в місті Львів.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Джерело фінансування закупівлі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Дана закупівля необхідна для забезпечення роботи організації в місті Львів в рамках проекту «Посилення спроможності КГ та поліпшення доступу ЧСЧ до ВІЛ-сервісів».</w:t>
      </w:r>
    </w:p>
    <w:p w:rsidR="00000000" w:rsidDel="00000000" w:rsidP="00000000" w:rsidRDefault="00000000" w:rsidRPr="00000000" w14:paraId="0000000B">
      <w:pPr>
        <w:ind w:left="0" w:hanging="2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Опис позицій до закупівлі товарів / технічне завдання для робіт та послуг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hanging="2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hanging="2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8.0" w:type="dxa"/>
        <w:jc w:val="left"/>
        <w:tblInd w:w="6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8"/>
        <w:gridCol w:w="3717"/>
        <w:gridCol w:w="1803"/>
        <w:gridCol w:w="3100"/>
        <w:tblGridChange w:id="0">
          <w:tblGrid>
            <w:gridCol w:w="1028"/>
            <w:gridCol w:w="3717"/>
            <w:gridCol w:w="1803"/>
            <w:gridCol w:w="31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2"/>
                <w:szCs w:val="22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2"/>
                <w:szCs w:val="22"/>
                <w:rtl w:val="0"/>
              </w:rPr>
              <w:t xml:space="preserve">Назва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2"/>
                <w:szCs w:val="22"/>
                <w:rtl w:val="0"/>
              </w:rPr>
              <w:t xml:space="preserve">Кількість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2"/>
                <w:szCs w:val="22"/>
                <w:rtl w:val="0"/>
              </w:rPr>
              <w:t xml:space="preserve">Додаткова інформація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2"/>
                <w:szCs w:val="22"/>
                <w:rtl w:val="0"/>
              </w:rPr>
              <w:t xml:space="preserve">Оренда приміщення  </w:t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ahoma" w:cs="Tahoma" w:eastAsia="Tahoma" w:hAnsi="Tahoma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2"/>
                <w:szCs w:val="22"/>
                <w:rtl w:val="0"/>
              </w:rPr>
              <w:t xml:space="preserve">  4 міс.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ahoma" w:cs="Tahoma" w:eastAsia="Tahoma" w:hAnsi="Tahoma"/>
                <w:color w:val="00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2"/>
                <w:szCs w:val="22"/>
                <w:rtl w:val="0"/>
              </w:rPr>
              <w:t xml:space="preserve">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ahoma" w:cs="Tahoma" w:eastAsia="Tahoma" w:hAnsi="Tahoma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2"/>
          <w:szCs w:val="22"/>
          <w:rtl w:val="0"/>
        </w:rPr>
        <w:t xml:space="preserve">Термін постачання товарів, виконання робіт та надання послуг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Термін надання послуг: з 05.04.2022 р. до закінчення воєнного стану.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86"/>
        <w:gridCol w:w="5087"/>
        <w:tblGridChange w:id="0">
          <w:tblGrid>
            <w:gridCol w:w="5086"/>
            <w:gridCol w:w="5087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2"/>
                <w:szCs w:val="22"/>
                <w:rtl w:val="0"/>
              </w:rPr>
              <w:t xml:space="preserve">Обов’язкові технічні вимоги до товарів, робіт та послуг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2"/>
                <w:szCs w:val="22"/>
                <w:rtl w:val="0"/>
              </w:rPr>
              <w:t xml:space="preserve">Документи, які підтверджують відповідність технічним вимогам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 складу однієї закупівлі має входити одне офісне приміщення довільного планування (пріоритет надається пропозиціям з наявністю мінімум двох кімнат та санвузла);</w:t>
            </w:r>
          </w:p>
          <w:p w:rsidR="00000000" w:rsidDel="00000000" w:rsidP="00000000" w:rsidRDefault="00000000" w:rsidRPr="00000000" w14:paraId="00000026">
            <w:pPr>
              <w:ind w:left="0" w:hanging="2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- територіальне розташування – у центральній частині міста, не більше 20-ти хвилин пішої ходьби до пл. Ринок;</w:t>
            </w:r>
          </w:p>
          <w:p w:rsidR="00000000" w:rsidDel="00000000" w:rsidP="00000000" w:rsidRDefault="00000000" w:rsidRPr="00000000" w14:paraId="00000027">
            <w:pPr>
              <w:ind w:left="0" w:firstLine="0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- загальна площа приміщення – не менше 30 м²;</w:t>
            </w:r>
          </w:p>
          <w:p w:rsidR="00000000" w:rsidDel="00000000" w:rsidP="00000000" w:rsidRDefault="00000000" w:rsidRPr="00000000" w14:paraId="00000028">
            <w:pPr>
              <w:ind w:left="0" w:hanging="2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- безготівковий розрахунок за надані послуги ( в тому числі за послуги ріелтора).</w:t>
            </w:r>
          </w:p>
          <w:p w:rsidR="00000000" w:rsidDel="00000000" w:rsidP="00000000" w:rsidRDefault="00000000" w:rsidRPr="00000000" w14:paraId="00000029">
            <w:pPr>
              <w:ind w:left="0" w:hanging="2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ind w:left="0" w:firstLine="0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Комерційна пропозиція, рахунок-фактура, прайс-лист тощо.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86"/>
        <w:gridCol w:w="5087"/>
        <w:tblGridChange w:id="0">
          <w:tblGrid>
            <w:gridCol w:w="5086"/>
            <w:gridCol w:w="5087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2"/>
                <w:szCs w:val="22"/>
                <w:rtl w:val="0"/>
              </w:rPr>
              <w:t xml:space="preserve">Обов’язкові кваліфікаційні вимоги до постачальника товарів або виконавця робіт та послуг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2"/>
                <w:szCs w:val="22"/>
                <w:rtl w:val="0"/>
              </w:rPr>
              <w:t xml:space="preserve">Документи, які підтверджують відповідність кваліфікаційним вимогам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2"/>
                <w:szCs w:val="22"/>
                <w:rtl w:val="0"/>
              </w:rPr>
              <w:t xml:space="preserve">Право на здійснення підприємницької діяльності</w:t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2"/>
                <w:szCs w:val="22"/>
                <w:rtl w:val="0"/>
              </w:rPr>
              <w:t xml:space="preserve">Свідоцтво про державну реєстрацію юридичної особи або ФОП (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Виписка з ЄДР або витяг з реєстру платників єдиного податку або інший документ що підтверджує наявність юридичної особи для здійснення підприємницької діяльності);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Закупівля товарів та послуг, передбачених предметом закупівлі, здійснюється без ПДВ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згідно положень п. 26 підрозділу 2 розділу ХХ Податкового кодексу України та постанови Кабінету Міністрів України від 17.04.2013 р. № 284, оскільки витрати здійснюються в рамках грантів проекту Глобального фонду, наданих відповідно до програм Глобального фонду для боротьби із СНІДом, туберкульозом та малярією в Україні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Склад цінової пропозиції: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hanging="2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Цінова пропозиція у формі рахунку-фактури, пропозиції, прайс-листа, офіційного листа, або комерційної пропозиції за шаблоном(додається).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hanging="2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Документи, які підтверджують відповідність технічним та кваліфікаційним вимогам (див. таблиці вище).</w:t>
      </w:r>
    </w:p>
    <w:p w:rsidR="00000000" w:rsidDel="00000000" w:rsidP="00000000" w:rsidRDefault="00000000" w:rsidRPr="00000000" w14:paraId="00000036">
      <w:pPr>
        <w:ind w:left="0" w:hanging="2"/>
        <w:jc w:val="both"/>
        <w:rPr>
          <w:rFonts w:ascii="Tahoma" w:cs="Tahoma" w:eastAsia="Tahoma" w:hAnsi="Tahoma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hanging="2"/>
        <w:jc w:val="both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2"/>
          <w:szCs w:val="22"/>
          <w:rtl w:val="0"/>
        </w:rPr>
        <w:t xml:space="preserve">Підписанням та поданням своєї цінової пропозиції учасник погоджується з наступним: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0" w:hanging="2"/>
        <w:jc w:val="both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Учасник ознайомлений з Кодексом поведінки постачальників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https://www.theglobalfund.org/media/7167/corporate_codeofconductforsuppliers_policy_ru.pdf?u=636784019890000000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0" w:hanging="2"/>
        <w:jc w:val="both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Участь у закупівлі пов’язаних осіб або ж змова учасників місцевої закупівлі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hanging="2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hanging="2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Посадова особа замовника, уповноважена здійснювати зв'язок з постачальниками –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Кобрін Дмитро Ігорович, асистент проєкту, № тел.: +38 (073) 272 73 73, </w:t>
      </w:r>
    </w:p>
    <w:p w:rsidR="00000000" w:rsidDel="00000000" w:rsidP="00000000" w:rsidRDefault="00000000" w:rsidRPr="00000000" w14:paraId="0000003C">
      <w:pPr>
        <w:ind w:left="0" w:hanging="2"/>
        <w:jc w:val="both"/>
        <w:rPr/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e-mail: </w:t>
      </w:r>
      <w:hyperlink r:id="rId8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dkobrin@ga.net.ua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Документи подаються в електронному вигляді на адресу </w:t>
      </w:r>
      <w:hyperlink r:id="rId9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dkobrin@ga.net.ua</w:t>
        </w:r>
      </w:hyperlink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з поміткою в темі листа «Оренда приміщення (м. Львів)». </w:t>
      </w:r>
    </w:p>
    <w:p w:rsidR="00000000" w:rsidDel="00000000" w:rsidP="00000000" w:rsidRDefault="00000000" w:rsidRPr="00000000" w14:paraId="0000003F">
      <w:pPr>
        <w:ind w:left="0" w:hanging="2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hanging="2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Кінцевий термін приймання пропозицій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від учасників: </w:t>
      </w:r>
    </w:p>
    <w:p w:rsidR="00000000" w:rsidDel="00000000" w:rsidP="00000000" w:rsidRDefault="00000000" w:rsidRPr="00000000" w14:paraId="00000041">
      <w:pPr>
        <w:ind w:left="0" w:hanging="2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02 квітня 2022 року, до 14 год. 59 хв. включно за київським часом.  </w:t>
      </w:r>
    </w:p>
    <w:p w:rsidR="00000000" w:rsidDel="00000000" w:rsidP="00000000" w:rsidRDefault="00000000" w:rsidRPr="00000000" w14:paraId="00000042">
      <w:pPr>
        <w:ind w:left="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hanging="2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0" w:hanging="2"/>
        <w:jc w:val="both"/>
        <w:rPr>
          <w:rFonts w:ascii="Tahoma" w:cs="Tahoma" w:eastAsia="Tahoma" w:hAnsi="Tahoma"/>
          <w:b w:val="1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2"/>
          <w:szCs w:val="22"/>
          <w:rtl w:val="0"/>
        </w:rPr>
        <w:t xml:space="preserve">Методика обрання переможця конкурсу (процедури місцевої закупівлі) </w:t>
      </w:r>
    </w:p>
    <w:p w:rsidR="00000000" w:rsidDel="00000000" w:rsidP="00000000" w:rsidRDefault="00000000" w:rsidRPr="00000000" w14:paraId="00000045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0" w:hanging="2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Спочатку серед поданих цінових пропозицій </w:t>
      </w: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Комітетом із місцевої закупівлі Організатора місцевої закупівлі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відбираються пропозиції, які відповідають технічним, кваліфікаційним та іншим вимогам до предмета закупівлі та постачальника, які містяться у цьому Запиті. З відібраних цінових пропозицій </w:t>
      </w: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Комітетом із затвердження закупівлі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обирається пропозиція з найнижчою ціною та постачальник/виконавець, який подав таку цінову пропозицію, оголошується переможцем процедури місцевої закупівлі. </w:t>
      </w:r>
    </w:p>
    <w:p w:rsidR="00000000" w:rsidDel="00000000" w:rsidP="00000000" w:rsidRDefault="00000000" w:rsidRPr="00000000" w14:paraId="00000046">
      <w:pPr>
        <w:ind w:left="0" w:hanging="2"/>
        <w:jc w:val="both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hanging="2"/>
        <w:jc w:val="both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Визначення переможця даної процедури закупівлі відбудеться, протягом 5 робочих днів з дати відкриття цінових пропозицій. Результати процедури закупівлі буде повідомлено всім учасникам не пізніше 5 (п’яти) календарних днів з дати прийняття рішення про визначення переможця шляхом надсилання відповідних повідомлень всім учасникам місцевої закупівлі поштою або електронною поштою.</w:t>
      </w:r>
    </w:p>
    <w:p w:rsidR="00000000" w:rsidDel="00000000" w:rsidP="00000000" w:rsidRDefault="00000000" w:rsidRPr="00000000" w14:paraId="00000048">
      <w:pPr>
        <w:ind w:left="0" w:hanging="2"/>
        <w:jc w:val="both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4719638" cy="22775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19638" cy="2277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hanging="2"/>
        <w:jc w:val="both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hanging="2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6838" w:w="11906" w:orient="portrait"/>
      <w:pgMar w:bottom="392.71653543307366" w:top="720" w:left="1080" w:right="92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  <w:tab w:val="center" w:pos="4950"/>
        <w:tab w:val="right" w:pos="990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color w:val="000000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00" w:hanging="360"/>
      </w:pPr>
      <w:rPr/>
    </w:lvl>
    <w:lvl w:ilvl="1">
      <w:start w:val="1"/>
      <w:numFmt w:val="lowerLetter"/>
      <w:lvlText w:val="%2."/>
      <w:lvlJc w:val="left"/>
      <w:pPr>
        <w:ind w:left="1620" w:hanging="360"/>
      </w:pPr>
      <w:rPr/>
    </w:lvl>
    <w:lvl w:ilvl="2">
      <w:start w:val="1"/>
      <w:numFmt w:val="lowerRoman"/>
      <w:lvlText w:val="%3."/>
      <w:lvlJc w:val="right"/>
      <w:pPr>
        <w:ind w:left="2340" w:hanging="180"/>
      </w:pPr>
      <w:rPr/>
    </w:lvl>
    <w:lvl w:ilvl="3">
      <w:start w:val="1"/>
      <w:numFmt w:val="decimal"/>
      <w:lvlText w:val="%4."/>
      <w:lvlJc w:val="left"/>
      <w:pPr>
        <w:ind w:left="3060" w:hanging="360"/>
      </w:pPr>
      <w:rPr/>
    </w:lvl>
    <w:lvl w:ilvl="4">
      <w:start w:val="1"/>
      <w:numFmt w:val="lowerLetter"/>
      <w:lvlText w:val="%5."/>
      <w:lvlJc w:val="left"/>
      <w:pPr>
        <w:ind w:left="3780" w:hanging="360"/>
      </w:pPr>
      <w:rPr/>
    </w:lvl>
    <w:lvl w:ilvl="5">
      <w:start w:val="1"/>
      <w:numFmt w:val="lowerRoman"/>
      <w:lvlText w:val="%6."/>
      <w:lvlJc w:val="right"/>
      <w:pPr>
        <w:ind w:left="4500" w:hanging="180"/>
      </w:pPr>
      <w:rPr/>
    </w:lvl>
    <w:lvl w:ilvl="6">
      <w:start w:val="1"/>
      <w:numFmt w:val="decimal"/>
      <w:lvlText w:val="%7."/>
      <w:lvlJc w:val="left"/>
      <w:pPr>
        <w:ind w:left="5220" w:hanging="360"/>
      </w:pPr>
      <w:rPr/>
    </w:lvl>
    <w:lvl w:ilvl="7">
      <w:start w:val="1"/>
      <w:numFmt w:val="lowerLetter"/>
      <w:lvlText w:val="%8."/>
      <w:lvlJc w:val="left"/>
      <w:pPr>
        <w:ind w:left="5940" w:hanging="360"/>
      </w:pPr>
      <w:rPr/>
    </w:lvl>
    <w:lvl w:ilvl="8">
      <w:start w:val="1"/>
      <w:numFmt w:val="lowerRoman"/>
      <w:lvlText w:val="%9."/>
      <w:lvlJc w:val="right"/>
      <w:pPr>
        <w:ind w:left="666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jc w:val="right"/>
    </w:pPr>
    <w:rPr>
      <w:b w:val="1"/>
      <w:sz w:val="18"/>
      <w:szCs w:val="1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ru-RU" w:val="ru-RU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widowControl w:val="0"/>
      <w:spacing w:line="240" w:lineRule="atLeast"/>
      <w:jc w:val="right"/>
    </w:pPr>
    <w:rPr>
      <w:b w:val="1"/>
      <w:bCs w:val="1"/>
      <w:iCs w:val="1"/>
      <w:sz w:val="18"/>
      <w:lang w:val="uk-UA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rPr>
      <w:rFonts w:ascii="Tahoma" w:cs="Tahoma" w:hAnsi="Tahoma"/>
      <w:sz w:val="16"/>
      <w:szCs w:val="16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 w:val="1"/>
      <w:bCs w:val="1"/>
    </w:rPr>
  </w:style>
  <w:style w:type="character" w:styleId="Emphasis">
    <w:name w:val="Emphasis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wbwnewsbrief1" w:customStyle="1">
    <w:name w:val="wbwnewsbrief1"/>
    <w:rPr>
      <w:rFonts w:ascii="Verdana" w:hAnsi="Verdana" w:hint="default"/>
      <w:color w:val="7a7a7a"/>
      <w:w w:val="100"/>
      <w:position w:val="-1"/>
      <w:sz w:val="17"/>
      <w:szCs w:val="17"/>
      <w:u w:val="none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after="100" w:afterAutospacing="1" w:before="100" w:beforeAutospacing="1"/>
    </w:pPr>
    <w:rPr>
      <w:rFonts w:ascii="Arial Unicode MS" w:cs="Arial Unicode MS" w:eastAsia="Arial Unicode MS" w:hAnsi="Arial Unicode M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dnoteText">
    <w:name w:val="endnote text"/>
    <w:basedOn w:val="Normal"/>
    <w:qFormat w:val="1"/>
    <w:rPr>
      <w:sz w:val="20"/>
      <w:szCs w:val="20"/>
    </w:rPr>
  </w:style>
  <w:style w:type="character" w:styleId="EndnoteTextChar" w:customStyle="1">
    <w:name w:val="Endnote Text Char"/>
    <w:rPr>
      <w:w w:val="100"/>
      <w:position w:val="-1"/>
      <w:effect w:val="none"/>
      <w:vertAlign w:val="baseline"/>
      <w:cs w:val="0"/>
      <w:em w:val="none"/>
      <w:lang w:eastAsia="ru-RU" w:val="ru-RU"/>
    </w:rPr>
  </w:style>
  <w:style w:type="character" w:styleId="EndnoteReference">
    <w:name w:val="endnote reference"/>
    <w:qFormat w:val="1"/>
    <w:rPr>
      <w:w w:val="100"/>
      <w:position w:val="-1"/>
      <w:effect w:val="none"/>
      <w:vertAlign w:val="superscript"/>
      <w:cs w:val="0"/>
      <w:em w:val="none"/>
    </w:rPr>
  </w:style>
  <w:style w:type="paragraph" w:styleId="ColourfulListAccent11" w:customStyle="1">
    <w:name w:val="Colourful List – Accent 11"/>
    <w:basedOn w:val="Normal"/>
    <w:pPr>
      <w:ind w:left="708"/>
    </w:pPr>
  </w:style>
  <w:style w:type="character" w:styleId="hps" w:customStyle="1">
    <w:name w:val="hps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Pr>
      <w:sz w:val="20"/>
      <w:szCs w:val="20"/>
    </w:rPr>
  </w:style>
  <w:style w:type="character" w:styleId="FootnoteTextChar" w:customStyle="1">
    <w:name w:val="Footnote Text Char"/>
    <w:rPr>
      <w:w w:val="100"/>
      <w:position w:val="-1"/>
      <w:effect w:val="none"/>
      <w:vertAlign w:val="baseline"/>
      <w:cs w:val="0"/>
      <w:em w:val="none"/>
      <w:lang w:eastAsia="ru-RU" w:val="ru-RU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er">
    <w:name w:val="footer"/>
    <w:basedOn w:val="Normal"/>
    <w:qFormat w:val="1"/>
    <w:pPr>
      <w:tabs>
        <w:tab w:val="center" w:pos="4819"/>
        <w:tab w:val="right" w:pos="9639"/>
      </w:tabs>
    </w:pPr>
  </w:style>
  <w:style w:type="character" w:styleId="FooterChar" w:customStyle="1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eastAsia="ru-RU" w:val="ru-RU"/>
    </w:rPr>
  </w:style>
  <w:style w:type="character" w:styleId="FollowedHyperlink">
    <w:name w:val="FollowedHyperlink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cs="Calibri" w:hAnsi="Calibri"/>
      <w:color w:val="000000"/>
      <w:position w:val="-1"/>
      <w:lang w:eastAsia="uk-UA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B391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1.png"/><Relationship Id="rId9" Type="http://schemas.openxmlformats.org/officeDocument/2006/relationships/hyperlink" Target="mailto:dkobrin@ga.net.u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theglobalfund.org/media/7167/corporate_codeofconductforsuppliers_policy_ru.pdf?u=636784019890000000" TargetMode="External"/><Relationship Id="rId8" Type="http://schemas.openxmlformats.org/officeDocument/2006/relationships/hyperlink" Target="mailto:dkobrin@ga.net.u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3Tg1v29UJy6+zkwKGjoP9JMEgw==">AMUW2mWTh2V7vYry3miAKrzXHprCJzwFUjcDvbNBJed3ydUHfKgtf1Y5dOxbkr+PMAhNMXO57v6W6GGtW+iFmfkQkOCbq2wJYd+Dm/raIz3H4IArdNCdF6g=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2022-03-30T09:40:00Z</dcterms:created>
  <dc:creator>Shyrokova</dc:creator>
</cp:coreProperties>
</file>