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C" w:rsidRDefault="00B76EC8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№ 0</w:t>
      </w:r>
      <w:r w:rsidR="006478D1" w:rsidRPr="00B05F10">
        <w:rPr>
          <w:rFonts w:ascii="Tahoma" w:eastAsia="Tahoma" w:hAnsi="Tahoma" w:cs="Tahoma"/>
          <w:sz w:val="20"/>
          <w:szCs w:val="20"/>
        </w:rPr>
        <w:t>3</w:t>
      </w:r>
      <w:r w:rsidR="00F671DF">
        <w:rPr>
          <w:rFonts w:ascii="Tahoma" w:eastAsia="Tahoma" w:hAnsi="Tahoma" w:cs="Tahoma"/>
          <w:sz w:val="20"/>
          <w:szCs w:val="20"/>
        </w:rPr>
        <w:t>0</w:t>
      </w:r>
      <w:r w:rsidR="00F671DF">
        <w:rPr>
          <w:rFonts w:ascii="Tahoma" w:eastAsia="Tahoma" w:hAnsi="Tahoma" w:cs="Tahoma"/>
          <w:sz w:val="20"/>
          <w:szCs w:val="20"/>
          <w:lang w:val="uk-UA"/>
        </w:rPr>
        <w:t>5</w:t>
      </w:r>
      <w:r w:rsidR="00E14BB4">
        <w:rPr>
          <w:rFonts w:ascii="Tahoma" w:eastAsia="Tahoma" w:hAnsi="Tahoma" w:cs="Tahoma"/>
          <w:sz w:val="20"/>
          <w:szCs w:val="20"/>
        </w:rPr>
        <w:t>23-1</w:t>
      </w:r>
    </w:p>
    <w:p w:rsidR="007D400C" w:rsidRDefault="00B76EC8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 0</w:t>
      </w:r>
      <w:r w:rsidR="006478D1" w:rsidRPr="00B05F10">
        <w:rPr>
          <w:rFonts w:ascii="Tahoma" w:eastAsia="Tahoma" w:hAnsi="Tahoma" w:cs="Tahoma"/>
          <w:sz w:val="20"/>
          <w:szCs w:val="20"/>
        </w:rPr>
        <w:t>3</w:t>
      </w:r>
      <w:r w:rsidR="00E14BB4">
        <w:rPr>
          <w:rFonts w:ascii="Tahoma" w:eastAsia="Tahoma" w:hAnsi="Tahoma" w:cs="Tahoma"/>
          <w:sz w:val="20"/>
          <w:szCs w:val="20"/>
        </w:rPr>
        <w:t xml:space="preserve"> травня 2023 р.</w:t>
      </w:r>
    </w:p>
    <w:p w:rsidR="007D400C" w:rsidRDefault="007D400C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ОГОЛОШЕННЯ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про проведення конкурсних торгів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(далі – „</w:t>
      </w:r>
      <w:r>
        <w:rPr>
          <w:rFonts w:ascii="Tahoma" w:eastAsia="Tahoma" w:hAnsi="Tahoma" w:cs="Tahoma"/>
          <w:b/>
          <w:sz w:val="20"/>
          <w:szCs w:val="20"/>
        </w:rPr>
        <w:t>Оголошення</w:t>
      </w:r>
      <w:r>
        <w:rPr>
          <w:rFonts w:ascii="Tahoma" w:eastAsia="Tahoma" w:hAnsi="Tahoma" w:cs="Tahoma"/>
          <w:sz w:val="20"/>
          <w:szCs w:val="20"/>
        </w:rPr>
        <w:t>”)</w:t>
      </w:r>
    </w:p>
    <w:p w:rsidR="007D400C" w:rsidRDefault="007D400C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Громадська організація «АЛЬЯНС.ГЛОБАЛ»(далі – «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Організатор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») оголошує </w:t>
      </w:r>
      <w:r w:rsidR="00F671DF">
        <w:rPr>
          <w:rFonts w:ascii="Tahoma" w:eastAsia="Tahoma" w:hAnsi="Tahoma" w:cs="Tahoma"/>
          <w:color w:val="000000"/>
          <w:sz w:val="20"/>
          <w:szCs w:val="20"/>
          <w:lang w:val="uk-UA"/>
        </w:rPr>
        <w:t>конкурс на заміну віконих склопакетів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B76EC8" w:rsidRPr="00B76EC8" w:rsidRDefault="00E14BB4" w:rsidP="00B76EC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– </w:t>
      </w:r>
      <w:r w:rsidR="00B76EC8" w:rsidRPr="00B76EC8">
        <w:rPr>
          <w:rFonts w:ascii="Tahoma" w:eastAsia="Tahoma" w:hAnsi="Tahoma" w:cs="Tahoma"/>
          <w:sz w:val="20"/>
          <w:szCs w:val="20"/>
        </w:rPr>
        <w:t>Дана закупівля необхідна для забезпечення покращення умов</w:t>
      </w:r>
      <w:r w:rsidR="00B76EC8" w:rsidRPr="00B76EC8">
        <w:rPr>
          <w:rFonts w:ascii="Tahoma" w:eastAsia="Tahoma" w:hAnsi="Tahoma" w:cs="Tahoma"/>
          <w:sz w:val="20"/>
          <w:szCs w:val="20"/>
          <w:lang w:val="uk-UA"/>
        </w:rPr>
        <w:t xml:space="preserve"> офісу</w:t>
      </w:r>
      <w:r w:rsidR="00B76EC8" w:rsidRPr="00B76EC8">
        <w:rPr>
          <w:rFonts w:ascii="Tahoma" w:eastAsia="Tahoma" w:hAnsi="Tahoma" w:cs="Tahoma"/>
          <w:sz w:val="20"/>
          <w:szCs w:val="20"/>
        </w:rPr>
        <w:t xml:space="preserve"> у м. Київ в рамках проєкту «</w:t>
      </w:r>
      <w:r w:rsidR="00B76EC8" w:rsidRPr="00B76EC8">
        <w:rPr>
          <w:rFonts w:ascii="Tahoma" w:eastAsia="Tahoma" w:hAnsi="Tahoma" w:cs="Tahoma"/>
          <w:b/>
          <w:sz w:val="20"/>
          <w:szCs w:val="20"/>
        </w:rPr>
        <w:t>Покращення доступу ключових груп (КГ) населення, які зазнають негативного впливу епідемії ВІЛ до необхідних послуг з охорони здоров’я та гуманітарної допомоги</w:t>
      </w:r>
      <w:r w:rsidR="00B76EC8" w:rsidRPr="00B76EC8">
        <w:rPr>
          <w:rFonts w:ascii="Tahoma" w:eastAsia="Tahoma" w:hAnsi="Tahoma" w:cs="Tahoma"/>
          <w:sz w:val="20"/>
          <w:szCs w:val="20"/>
        </w:rPr>
        <w:t>».</w:t>
      </w:r>
    </w:p>
    <w:p w:rsidR="007D400C" w:rsidRDefault="00E14BB4" w:rsidP="00B76EC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Опис позицій до закупівлі товарів / технічне завдання для робіт та послуг 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51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27"/>
        <w:gridCol w:w="3426"/>
        <w:gridCol w:w="2122"/>
        <w:gridCol w:w="3348"/>
        <w:gridCol w:w="5190"/>
      </w:tblGrid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10660" w:type="dxa"/>
            <w:gridSpan w:val="3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Додаткова інформація </w:t>
            </w: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P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Виготовлення та збі</w:t>
            </w:r>
            <w:r w:rsidR="00B76EC8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р металопластикових конструкцій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60" w:type="dxa"/>
            <w:gridSpan w:val="3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24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Ціна за одиницю, доставка та встановлення (вказати окремо кожну позицію, у випадку, якщо послуги з доставки та/або встановлення безкоштовні – зазначити це).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F671DF" w:rsidRP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26" w:type="dxa"/>
          </w:tcPr>
          <w:p w:rsidR="007D400C" w:rsidRDefault="00E14BB4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Демонтаж та утилізація старих </w:t>
            </w:r>
            <w:r w:rsidR="00F671DF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металопластикових конструкцій</w:t>
            </w:r>
          </w:p>
          <w:p w:rsidR="00F671DF" w:rsidRDefault="00F671DF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F671DF" w:rsidRPr="00F671DF" w:rsidRDefault="00F671DF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Встановлення нової конструкції з відливами, підвіконням та відкосами</w:t>
            </w:r>
          </w:p>
        </w:tc>
        <w:tc>
          <w:tcPr>
            <w:tcW w:w="5470" w:type="dxa"/>
            <w:gridSpan w:val="2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Вартість послуг</w:t>
            </w: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F671DF" w:rsidRP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Вартість послуг</w:t>
            </w:r>
          </w:p>
        </w:tc>
        <w:tc>
          <w:tcPr>
            <w:tcW w:w="5190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D400C">
        <w:tc>
          <w:tcPr>
            <w:tcW w:w="1027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Термін постачання товарів, виконання робіт та надання послуг</w:t>
      </w:r>
    </w:p>
    <w:p w:rsidR="007D400C" w:rsidRDefault="00647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За вимогою упродовж року з 15 травня 2023 р. по 30</w:t>
      </w:r>
      <w:r w:rsidR="00E14BB4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B05F10">
        <w:rPr>
          <w:rFonts w:ascii="Tahoma" w:eastAsia="Tahoma" w:hAnsi="Tahoma" w:cs="Tahoma"/>
          <w:color w:val="000000"/>
          <w:sz w:val="20"/>
          <w:szCs w:val="20"/>
          <w:lang w:val="uk-UA"/>
        </w:rPr>
        <w:t>травня</w:t>
      </w:r>
      <w:bookmarkStart w:id="0" w:name="_GoBack"/>
      <w:bookmarkEnd w:id="0"/>
      <w:r w:rsidR="00E14BB4">
        <w:rPr>
          <w:rFonts w:ascii="Tahoma" w:eastAsia="Tahoma" w:hAnsi="Tahoma" w:cs="Tahoma"/>
          <w:color w:val="000000"/>
          <w:sz w:val="20"/>
          <w:szCs w:val="20"/>
        </w:rPr>
        <w:t xml:space="preserve"> 2023 року.</w:t>
      </w:r>
    </w:p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 w:rsidTr="00B76EC8">
        <w:trPr>
          <w:trHeight w:val="573"/>
        </w:trPr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7D400C">
        <w:tc>
          <w:tcPr>
            <w:tcW w:w="5086" w:type="dxa"/>
          </w:tcPr>
          <w:p w:rsidR="007D400C" w:rsidRDefault="00B76EC8" w:rsidP="00B7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Загальний периметр 11,44 м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Вказати в тендерній пропозиції</w:t>
            </w:r>
          </w:p>
        </w:tc>
      </w:tr>
      <w:tr w:rsidR="00B76EC8">
        <w:tc>
          <w:tcPr>
            <w:tcW w:w="5086" w:type="dxa"/>
          </w:tcPr>
          <w:p w:rsidR="00B76EC8" w:rsidRDefault="00B76EC8" w:rsidP="00B7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Загальна площа 3,79 м2</w:t>
            </w:r>
          </w:p>
        </w:tc>
        <w:tc>
          <w:tcPr>
            <w:tcW w:w="5087" w:type="dxa"/>
          </w:tcPr>
          <w:p w:rsidR="00B76EC8" w:rsidRDefault="00B7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B76EC8">
              <w:rPr>
                <w:rFonts w:ascii="Tahoma" w:eastAsia="Tahoma" w:hAnsi="Tahoma" w:cs="Tahoma"/>
                <w:color w:val="000000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Матеріал пластик (вологостійкі)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Білий колір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</w:tbl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1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Свідоцтво про державну реєстрацію юридичної особи або ФОП</w:t>
            </w: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0"/>
          <w:szCs w:val="20"/>
        </w:rPr>
        <w:t>(згідно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Україні).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Склад тендерної пропозиції: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Тендерна пропозиція у формі комерційної пропозиції, офіційного листа, іншої форми, якщо така була зазначена у Оголошенні, тощо;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Документи, які підтверджують відповідність технічним та кваліфікаційним вимогам (див. таблиці вище);</w:t>
      </w:r>
    </w:p>
    <w:p w:rsidR="007D400C" w:rsidRDefault="00E14BB4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Посадові особи Організатора, уповноважені здійснювати зв'язок з учасниками: </w:t>
      </w:r>
    </w:p>
    <w:p w:rsidR="007D400C" w:rsidRDefault="00F671DF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uk-UA"/>
        </w:rPr>
        <w:t>Грушецька Анастасія</w:t>
      </w:r>
      <w:r>
        <w:rPr>
          <w:rFonts w:ascii="Tahoma" w:eastAsia="Tahoma" w:hAnsi="Tahoma" w:cs="Tahoma"/>
          <w:sz w:val="20"/>
          <w:szCs w:val="20"/>
        </w:rPr>
        <w:t>, тел. 093-615-40-62</w:t>
      </w:r>
      <w:r w:rsidR="00E14BB4">
        <w:rPr>
          <w:rFonts w:ascii="Tahoma" w:eastAsia="Tahoma" w:hAnsi="Tahoma" w:cs="Tahoma"/>
          <w:sz w:val="20"/>
          <w:szCs w:val="20"/>
        </w:rPr>
        <w:t xml:space="preserve">, електронна пошта </w:t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ahrushetska</w:t>
      </w:r>
      <w:proofErr w:type="spellEnd"/>
      <w:r w:rsidR="00E14BB4">
        <w:rPr>
          <w:rFonts w:ascii="Tahoma" w:eastAsia="Tahoma" w:hAnsi="Tahoma" w:cs="Tahoma"/>
          <w:sz w:val="20"/>
          <w:szCs w:val="20"/>
        </w:rPr>
        <w:t>@ga.net.ua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Правила оформлення тендерної пропозиції учасника: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Учасники мають подавати пропозиції у письмовому вигляді особисто або кур‘єрською поштою. Тендерні пропозиції, що надійдуть електронною поштою розглядатися не будуть.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Надані копії документів мають бути розбірливими та якісними.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Відповідальність за достовірність наданої інформації в своїй тендерній пропозиції несе учасник.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Строк дії тендерної пропозиції повинен становити не менше 60 календарних днів з дати розкриття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 повертається організацією на адресу відправника.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>
        <w:rPr>
          <w:rFonts w:ascii="Tahoma" w:eastAsia="Tahoma" w:hAnsi="Tahoma" w:cs="Tahoma"/>
          <w:color w:val="000000"/>
          <w:sz w:val="20"/>
          <w:szCs w:val="20"/>
        </w:rPr>
        <w:t>умовам цього Оголошення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Підписанням та поданням своєї тендерної пропозиції учасник погоджується з наступним: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sz w:val="20"/>
          <w:szCs w:val="20"/>
        </w:rPr>
        <w:t>Учасник ознайомлений</w:t>
      </w:r>
      <w:r>
        <w:rPr>
          <w:rFonts w:ascii="Tahoma" w:eastAsia="Tahoma" w:hAnsi="Tahoma" w:cs="Tahoma"/>
          <w:sz w:val="20"/>
          <w:szCs w:val="20"/>
        </w:rPr>
        <w:tab/>
        <w:t xml:space="preserve">з Кодексом поведінки постачальників </w:t>
      </w:r>
      <w:r>
        <w:rPr>
          <w:rFonts w:ascii="Tahoma" w:eastAsia="Tahoma" w:hAnsi="Tahoma" w:cs="Tahoma"/>
          <w:sz w:val="20"/>
          <w:szCs w:val="20"/>
          <w:u w:val="single"/>
        </w:rPr>
        <w:t>(</w:t>
      </w:r>
      <w:hyperlink r:id="rId6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http://network.org.ua/upload/iblock/0bc/0bc7188abfa49d19e4c9468f9314bd0b.docx</w:t>
        </w:r>
      </w:hyperlink>
      <w:r>
        <w:rPr>
          <w:rFonts w:ascii="Tahoma" w:eastAsia="Tahoma" w:hAnsi="Tahoma" w:cs="Tahoma"/>
          <w:sz w:val="20"/>
          <w:szCs w:val="20"/>
          <w:u w:val="single"/>
        </w:rPr>
        <w:t>)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Тендерні пропозиції приймаються за адресою: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Україна, 01030, місто Київ, вул. Богдана Хмельницького, буд.62-Б,  під’їзд 2, офіс 1 (цокольний поверх). 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Приймання пропозицій, які подаються учасниками, здійснюється з понеділка по п’ятницю з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14:00 до 19:00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Кінцевий термін приймання тендерних пропозицій</w:t>
      </w:r>
      <w:r>
        <w:rPr>
          <w:rFonts w:ascii="Tahoma" w:eastAsia="Tahoma" w:hAnsi="Tahoma" w:cs="Tahoma"/>
          <w:sz w:val="20"/>
          <w:szCs w:val="20"/>
        </w:rPr>
        <w:t xml:space="preserve"> від учасників: </w:t>
      </w:r>
    </w:p>
    <w:p w:rsidR="007D400C" w:rsidRDefault="006478D1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«10</w:t>
      </w:r>
      <w:r w:rsidR="00E14BB4">
        <w:rPr>
          <w:rFonts w:ascii="Tahoma" w:eastAsia="Tahoma" w:hAnsi="Tahoma" w:cs="Tahoma"/>
          <w:sz w:val="20"/>
          <w:szCs w:val="20"/>
        </w:rPr>
        <w:t>» травня 2023 року, до 18 год. 00 хв.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Методика обрання переможця конкурсних торгів.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Спочатку серед поданих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</w:t>
      </w:r>
      <w:r>
        <w:rPr>
          <w:rFonts w:ascii="Tahoma" w:eastAsia="Tahoma" w:hAnsi="Tahoma" w:cs="Tahoma"/>
          <w:sz w:val="20"/>
          <w:szCs w:val="20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Оголошенні. З відібраних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 конкурсних торгів</w:t>
      </w:r>
      <w:r>
        <w:rPr>
          <w:rFonts w:ascii="Tahoma" w:eastAsia="Tahoma" w:hAnsi="Tahoma" w:cs="Tahoma"/>
          <w:sz w:val="20"/>
          <w:szCs w:val="20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Визначення переможця даної процедури закупівлі відбудеться, протягом 5 робочих днів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5 днів. Результати процедури закупівлі буде повідомлено всім учасника не пізніше 5 календарних днів з дати прийняття рішення про визначення переможця шляхом надіслання відповідних повідомлень всім учасникам конкурсних торгів поштою або електронною поштою. </w:t>
      </w:r>
    </w:p>
    <w:sectPr w:rsidR="007D400C"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ED3"/>
    <w:multiLevelType w:val="multilevel"/>
    <w:tmpl w:val="A706456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303C1CBB"/>
    <w:multiLevelType w:val="multilevel"/>
    <w:tmpl w:val="E1DC7572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" w15:restartNumberingAfterBreak="0">
    <w:nsid w:val="6E9105CB"/>
    <w:multiLevelType w:val="multilevel"/>
    <w:tmpl w:val="C430037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C"/>
    <w:rsid w:val="001D486D"/>
    <w:rsid w:val="0053199E"/>
    <w:rsid w:val="006478D1"/>
    <w:rsid w:val="007D400C"/>
    <w:rsid w:val="00B05F10"/>
    <w:rsid w:val="00B76EC8"/>
    <w:rsid w:val="00E14BB4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59C2"/>
  <w15:docId w15:val="{22CCF4D4-091A-4742-8862-F97B667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work.org.ua/upload/iblock/0bc/0bc7188abfa49d19e4c9468f9314bd0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COT66N6FkE/USNDWvrBe/kCbDQ==">AMUW2mVha6ILTA67l6MW8b6kpSlTT+BP2DnRzC3K1v9B6alm/M4ZDiPDoqWUNSbsuQZRJMUOQNR0qHZn8dfzNaUd4makcAoXjHm3PEpvOKr93eixr1q7GMTgs3Ht8ej1/2wQ+XKWQejz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Anastasia</cp:lastModifiedBy>
  <cp:revision>8</cp:revision>
  <dcterms:created xsi:type="dcterms:W3CDTF">2023-05-04T15:03:00Z</dcterms:created>
  <dcterms:modified xsi:type="dcterms:W3CDTF">2023-05-11T11:52:00Z</dcterms:modified>
</cp:coreProperties>
</file>