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90E" w:rsidRDefault="009210F5">
      <w:pPr>
        <w:ind w:left="0" w:hanging="2"/>
        <w:rPr>
          <w:rFonts w:ascii="Tahoma" w:eastAsia="Tahoma" w:hAnsi="Tahoma" w:cs="Tahoma"/>
          <w:sz w:val="22"/>
          <w:szCs w:val="22"/>
        </w:rPr>
      </w:pPr>
      <w:bookmarkStart w:id="0" w:name="_GoBack"/>
      <w:bookmarkEnd w:id="0"/>
      <w:r>
        <w:rPr>
          <w:rFonts w:ascii="Tahoma" w:eastAsia="Tahoma" w:hAnsi="Tahoma" w:cs="Tahoma"/>
          <w:sz w:val="22"/>
          <w:szCs w:val="22"/>
        </w:rPr>
        <w:t>№ 0</w:t>
      </w:r>
      <w:r>
        <w:rPr>
          <w:rFonts w:ascii="Tahoma" w:eastAsia="Tahoma" w:hAnsi="Tahoma" w:cs="Tahoma"/>
          <w:sz w:val="22"/>
          <w:szCs w:val="22"/>
        </w:rPr>
        <w:t>504</w:t>
      </w:r>
      <w:r>
        <w:rPr>
          <w:rFonts w:ascii="Tahoma" w:eastAsia="Tahoma" w:hAnsi="Tahoma" w:cs="Tahoma"/>
          <w:sz w:val="22"/>
          <w:szCs w:val="22"/>
        </w:rPr>
        <w:t>23-1</w:t>
      </w:r>
    </w:p>
    <w:p w:rsidR="008C290E" w:rsidRDefault="009210F5">
      <w:pPr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від </w:t>
      </w:r>
      <w:r>
        <w:rPr>
          <w:rFonts w:ascii="Tahoma" w:eastAsia="Tahoma" w:hAnsi="Tahoma" w:cs="Tahoma"/>
          <w:sz w:val="22"/>
          <w:szCs w:val="22"/>
        </w:rPr>
        <w:t>4</w:t>
      </w:r>
      <w:r>
        <w:rPr>
          <w:rFonts w:ascii="Tahoma" w:eastAsia="Tahoma" w:hAnsi="Tahoma" w:cs="Tahoma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трав</w:t>
      </w:r>
      <w:r>
        <w:rPr>
          <w:rFonts w:ascii="Tahoma" w:eastAsia="Tahoma" w:hAnsi="Tahoma" w:cs="Tahoma"/>
          <w:sz w:val="22"/>
          <w:szCs w:val="22"/>
        </w:rPr>
        <w:t>ня  2023 р.</w:t>
      </w:r>
    </w:p>
    <w:p w:rsidR="008C290E" w:rsidRDefault="008C290E">
      <w:pPr>
        <w:ind w:left="0" w:hanging="2"/>
        <w:jc w:val="center"/>
        <w:rPr>
          <w:rFonts w:ascii="Tahoma" w:eastAsia="Tahoma" w:hAnsi="Tahoma" w:cs="Tahoma"/>
          <w:sz w:val="22"/>
          <w:szCs w:val="22"/>
        </w:rPr>
      </w:pPr>
    </w:p>
    <w:p w:rsidR="008C290E" w:rsidRDefault="008C290E">
      <w:pPr>
        <w:ind w:left="0" w:hanging="2"/>
        <w:jc w:val="center"/>
        <w:rPr>
          <w:rFonts w:ascii="Tahoma" w:eastAsia="Tahoma" w:hAnsi="Tahoma" w:cs="Tahoma"/>
          <w:b/>
          <w:sz w:val="22"/>
          <w:szCs w:val="22"/>
        </w:rPr>
      </w:pPr>
    </w:p>
    <w:p w:rsidR="008C290E" w:rsidRDefault="009210F5">
      <w:pPr>
        <w:ind w:left="0" w:hanging="2"/>
        <w:jc w:val="center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ЗАПИТ ЦІНОВИХ ПРОПОЗИЦІЙ</w:t>
      </w:r>
    </w:p>
    <w:p w:rsidR="008C290E" w:rsidRDefault="009210F5">
      <w:pPr>
        <w:ind w:left="0" w:hanging="2"/>
        <w:jc w:val="center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(далі – „</w:t>
      </w:r>
      <w:r>
        <w:rPr>
          <w:rFonts w:ascii="Tahoma" w:eastAsia="Tahoma" w:hAnsi="Tahoma" w:cs="Tahoma"/>
          <w:b/>
          <w:sz w:val="22"/>
          <w:szCs w:val="22"/>
        </w:rPr>
        <w:t>Запит</w:t>
      </w:r>
      <w:r>
        <w:rPr>
          <w:rFonts w:ascii="Tahoma" w:eastAsia="Tahoma" w:hAnsi="Tahoma" w:cs="Tahoma"/>
          <w:sz w:val="22"/>
          <w:szCs w:val="22"/>
        </w:rPr>
        <w:t>”)</w:t>
      </w:r>
    </w:p>
    <w:p w:rsidR="008C290E" w:rsidRDefault="008C290E">
      <w:pPr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p w:rsidR="008C290E" w:rsidRDefault="009210F5">
      <w:pPr>
        <w:ind w:left="0" w:hanging="2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Громадська організація «АЛЬЯНС.ГЛОБАЛ» (далі – «</w:t>
      </w:r>
      <w:r>
        <w:rPr>
          <w:rFonts w:ascii="Tahoma" w:eastAsia="Tahoma" w:hAnsi="Tahoma" w:cs="Tahoma"/>
          <w:b/>
          <w:color w:val="000000"/>
          <w:sz w:val="22"/>
          <w:szCs w:val="22"/>
        </w:rPr>
        <w:t>Організатор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») оголошує конкурс </w:t>
      </w:r>
      <w:r>
        <w:rPr>
          <w:rFonts w:ascii="Tahoma" w:eastAsia="Tahoma" w:hAnsi="Tahoma" w:cs="Tahoma"/>
          <w:sz w:val="22"/>
          <w:szCs w:val="22"/>
        </w:rPr>
        <w:t xml:space="preserve">на закупівлю </w:t>
      </w:r>
      <w:r>
        <w:rPr>
          <w:rFonts w:ascii="Tahoma" w:eastAsia="Tahoma" w:hAnsi="Tahoma" w:cs="Tahoma"/>
          <w:sz w:val="22"/>
          <w:szCs w:val="22"/>
        </w:rPr>
        <w:t>припливно-витяжних пристроїв з рекуператорами</w:t>
      </w:r>
      <w:r>
        <w:rPr>
          <w:rFonts w:ascii="Tahoma" w:eastAsia="Tahoma" w:hAnsi="Tahoma" w:cs="Tahoma"/>
          <w:sz w:val="22"/>
          <w:szCs w:val="22"/>
        </w:rPr>
        <w:t>.</w:t>
      </w:r>
    </w:p>
    <w:p w:rsidR="008C290E" w:rsidRDefault="008C290E">
      <w:pPr>
        <w:ind w:left="0" w:hanging="2"/>
        <w:jc w:val="both"/>
        <w:rPr>
          <w:rFonts w:ascii="Tahoma" w:eastAsia="Tahoma" w:hAnsi="Tahoma" w:cs="Tahoma"/>
          <w:sz w:val="22"/>
          <w:szCs w:val="22"/>
        </w:rPr>
      </w:pPr>
    </w:p>
    <w:p w:rsidR="008C290E" w:rsidRDefault="009210F5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Опис позицій до закупівлі товарів / технічне завдання для робіт та послуг </w:t>
      </w:r>
    </w:p>
    <w:p w:rsidR="008C290E" w:rsidRDefault="008C290E">
      <w:pPr>
        <w:ind w:left="0" w:hanging="2"/>
        <w:rPr>
          <w:rFonts w:ascii="Tahoma" w:eastAsia="Tahoma" w:hAnsi="Tahoma" w:cs="Tahoma"/>
          <w:sz w:val="22"/>
          <w:szCs w:val="22"/>
        </w:rPr>
      </w:pPr>
    </w:p>
    <w:p w:rsidR="008C290E" w:rsidRDefault="008C290E">
      <w:pPr>
        <w:ind w:left="0" w:hanging="2"/>
        <w:rPr>
          <w:rFonts w:ascii="Tahoma" w:eastAsia="Tahoma" w:hAnsi="Tahoma" w:cs="Tahoma"/>
          <w:sz w:val="22"/>
          <w:szCs w:val="22"/>
        </w:rPr>
      </w:pPr>
    </w:p>
    <w:tbl>
      <w:tblPr>
        <w:tblStyle w:val="a"/>
        <w:tblW w:w="9648" w:type="dxa"/>
        <w:tblInd w:w="540" w:type="dxa"/>
        <w:tblLayout w:type="fixed"/>
        <w:tblLook w:val="0000" w:firstRow="0" w:lastRow="0" w:firstColumn="0" w:lastColumn="0" w:noHBand="0" w:noVBand="0"/>
      </w:tblPr>
      <w:tblGrid>
        <w:gridCol w:w="1028"/>
        <w:gridCol w:w="3717"/>
        <w:gridCol w:w="1803"/>
        <w:gridCol w:w="3100"/>
      </w:tblGrid>
      <w:tr w:rsidR="008C290E">
        <w:tc>
          <w:tcPr>
            <w:tcW w:w="1028" w:type="dxa"/>
          </w:tcPr>
          <w:p w:rsidR="008C290E" w:rsidRDefault="00921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717" w:type="dxa"/>
          </w:tcPr>
          <w:p w:rsidR="008C290E" w:rsidRDefault="00921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Назва</w:t>
            </w:r>
          </w:p>
        </w:tc>
        <w:tc>
          <w:tcPr>
            <w:tcW w:w="1803" w:type="dxa"/>
          </w:tcPr>
          <w:p w:rsidR="008C290E" w:rsidRDefault="00921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Кількість</w:t>
            </w:r>
          </w:p>
        </w:tc>
        <w:tc>
          <w:tcPr>
            <w:tcW w:w="3100" w:type="dxa"/>
          </w:tcPr>
          <w:p w:rsidR="008C290E" w:rsidRDefault="00921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 xml:space="preserve">Додаткова інформація </w:t>
            </w:r>
          </w:p>
        </w:tc>
      </w:tr>
      <w:tr w:rsidR="008C290E">
        <w:tc>
          <w:tcPr>
            <w:tcW w:w="1028" w:type="dxa"/>
          </w:tcPr>
          <w:p w:rsidR="008C290E" w:rsidRDefault="00921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1</w:t>
            </w:r>
          </w:p>
          <w:p w:rsidR="008C290E" w:rsidRDefault="008C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:rsidR="008C290E" w:rsidRDefault="008C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b/>
                <w:sz w:val="22"/>
                <w:szCs w:val="22"/>
              </w:rPr>
            </w:pPr>
          </w:p>
          <w:p w:rsidR="008C290E" w:rsidRDefault="008C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717" w:type="dxa"/>
          </w:tcPr>
          <w:p w:rsidR="008C290E" w:rsidRDefault="009210F5">
            <w:pPr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Припливно-витяжні пристрої з рекуператорами</w:t>
            </w:r>
          </w:p>
          <w:p w:rsidR="008C290E" w:rsidRDefault="008C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</w:p>
          <w:p w:rsidR="008C290E" w:rsidRDefault="008C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1803" w:type="dxa"/>
          </w:tcPr>
          <w:p w:rsidR="008C290E" w:rsidRDefault="00921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3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шт.</w:t>
            </w:r>
          </w:p>
          <w:p w:rsidR="008C290E" w:rsidRDefault="008C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:rsidR="008C290E" w:rsidRDefault="008C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</w:p>
          <w:p w:rsidR="008C290E" w:rsidRDefault="008C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100" w:type="dxa"/>
          </w:tcPr>
          <w:p w:rsidR="008C290E" w:rsidRDefault="00921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Ціна за шт.</w:t>
            </w:r>
          </w:p>
          <w:p w:rsidR="008C290E" w:rsidRDefault="008C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:rsidR="008C290E" w:rsidRDefault="008C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</w:p>
          <w:p w:rsidR="008C290E" w:rsidRDefault="008C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8C290E">
        <w:tc>
          <w:tcPr>
            <w:tcW w:w="1028" w:type="dxa"/>
          </w:tcPr>
          <w:p w:rsidR="008C290E" w:rsidRDefault="008C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3717" w:type="dxa"/>
          </w:tcPr>
          <w:p w:rsidR="008C290E" w:rsidRDefault="008C290E">
            <w:pPr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1803" w:type="dxa"/>
          </w:tcPr>
          <w:p w:rsidR="008C290E" w:rsidRDefault="008C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3100" w:type="dxa"/>
          </w:tcPr>
          <w:p w:rsidR="008C290E" w:rsidRDefault="008C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8C290E">
        <w:tc>
          <w:tcPr>
            <w:tcW w:w="1028" w:type="dxa"/>
          </w:tcPr>
          <w:p w:rsidR="008C290E" w:rsidRDefault="008C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717" w:type="dxa"/>
          </w:tcPr>
          <w:p w:rsidR="008C290E" w:rsidRDefault="008C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</w:tcPr>
          <w:p w:rsidR="008C290E" w:rsidRDefault="008C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100" w:type="dxa"/>
          </w:tcPr>
          <w:p w:rsidR="008C290E" w:rsidRDefault="008C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8C290E">
        <w:tc>
          <w:tcPr>
            <w:tcW w:w="1028" w:type="dxa"/>
          </w:tcPr>
          <w:p w:rsidR="008C290E" w:rsidRDefault="008C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717" w:type="dxa"/>
          </w:tcPr>
          <w:p w:rsidR="008C290E" w:rsidRDefault="008C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</w:tcPr>
          <w:p w:rsidR="008C290E" w:rsidRDefault="008C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100" w:type="dxa"/>
          </w:tcPr>
          <w:p w:rsidR="008C290E" w:rsidRDefault="008C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</w:tbl>
    <w:p w:rsidR="008C290E" w:rsidRDefault="009210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Термін постачання товарів</w:t>
      </w:r>
    </w:p>
    <w:p w:rsidR="008C290E" w:rsidRDefault="009210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З </w:t>
      </w:r>
      <w:r>
        <w:rPr>
          <w:rFonts w:ascii="Tahoma" w:eastAsia="Tahoma" w:hAnsi="Tahoma" w:cs="Tahoma"/>
          <w:sz w:val="22"/>
          <w:szCs w:val="22"/>
        </w:rPr>
        <w:t>17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трав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ня 2023 року по </w:t>
      </w:r>
      <w:r>
        <w:rPr>
          <w:rFonts w:ascii="Tahoma" w:eastAsia="Tahoma" w:hAnsi="Tahoma" w:cs="Tahoma"/>
          <w:sz w:val="22"/>
          <w:szCs w:val="22"/>
        </w:rPr>
        <w:t>30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чер</w:t>
      </w:r>
      <w:r>
        <w:rPr>
          <w:rFonts w:ascii="Tahoma" w:eastAsia="Tahoma" w:hAnsi="Tahoma" w:cs="Tahoma"/>
          <w:color w:val="000000"/>
          <w:sz w:val="22"/>
          <w:szCs w:val="22"/>
        </w:rPr>
        <w:t>вня 2023 року</w:t>
      </w:r>
    </w:p>
    <w:p w:rsidR="008C290E" w:rsidRDefault="008C29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tbl>
      <w:tblPr>
        <w:tblStyle w:val="a0"/>
        <w:tblW w:w="1017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86"/>
        <w:gridCol w:w="5087"/>
      </w:tblGrid>
      <w:tr w:rsidR="008C290E">
        <w:tc>
          <w:tcPr>
            <w:tcW w:w="5086" w:type="dxa"/>
            <w:shd w:val="clear" w:color="auto" w:fill="CCCCCC"/>
          </w:tcPr>
          <w:p w:rsidR="008C290E" w:rsidRDefault="00921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Обов’язкові кваліфікаційні вимоги до постачальника товарів або виконавця робіт та послуг</w:t>
            </w:r>
          </w:p>
        </w:tc>
        <w:tc>
          <w:tcPr>
            <w:tcW w:w="5087" w:type="dxa"/>
            <w:shd w:val="clear" w:color="auto" w:fill="CCCCCC"/>
          </w:tcPr>
          <w:p w:rsidR="008C290E" w:rsidRDefault="00921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Документи, які підтверджують відповідність кваліфікаційним вимогам</w:t>
            </w:r>
          </w:p>
        </w:tc>
      </w:tr>
      <w:tr w:rsidR="008C290E">
        <w:trPr>
          <w:trHeight w:val="628"/>
        </w:trPr>
        <w:tc>
          <w:tcPr>
            <w:tcW w:w="5086" w:type="dxa"/>
          </w:tcPr>
          <w:p w:rsidR="008C290E" w:rsidRDefault="00921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Право на здійснення підприємницької діяльності</w:t>
            </w:r>
          </w:p>
        </w:tc>
        <w:tc>
          <w:tcPr>
            <w:tcW w:w="5087" w:type="dxa"/>
          </w:tcPr>
          <w:p w:rsidR="008C290E" w:rsidRDefault="00921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Свідоцтво про державну реєстрацію юридичної особи або ФОП</w:t>
            </w:r>
          </w:p>
        </w:tc>
      </w:tr>
    </w:tbl>
    <w:p w:rsidR="008C290E" w:rsidRDefault="009210F5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Склад цінової пропозиції:</w:t>
      </w:r>
    </w:p>
    <w:p w:rsidR="008C290E" w:rsidRDefault="009210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Цінова пропозиція у формі рахунку-фактури, пропозиції, прайс-листа, офіційного листа, тощо;</w:t>
      </w:r>
    </w:p>
    <w:p w:rsidR="008C290E" w:rsidRDefault="009210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Документи, які підтверджують відповідність технічним та кваліфікаційним вимогам (див. таблиці вище).</w:t>
      </w:r>
    </w:p>
    <w:p w:rsidR="008C290E" w:rsidRDefault="009210F5">
      <w:pPr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Підписанням та поданням своєї цінової пропозиції учасник погоджується з наступним:</w:t>
      </w:r>
    </w:p>
    <w:p w:rsidR="008C290E" w:rsidRDefault="009210F5">
      <w:pPr>
        <w:numPr>
          <w:ilvl w:val="0"/>
          <w:numId w:val="2"/>
        </w:numPr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Учасник ознайомлений</w:t>
      </w:r>
      <w:r>
        <w:rPr>
          <w:rFonts w:ascii="Tahoma" w:eastAsia="Tahoma" w:hAnsi="Tahoma" w:cs="Tahoma"/>
          <w:sz w:val="22"/>
          <w:szCs w:val="22"/>
        </w:rPr>
        <w:t xml:space="preserve"> </w:t>
      </w:r>
      <w:r>
        <w:rPr>
          <w:rFonts w:ascii="Tahoma" w:eastAsia="Tahoma" w:hAnsi="Tahoma" w:cs="Tahoma"/>
          <w:color w:val="000000"/>
          <w:sz w:val="22"/>
          <w:szCs w:val="22"/>
        </w:rPr>
        <w:t>з Кодексом поведінки постачальників</w:t>
      </w:r>
    </w:p>
    <w:p w:rsidR="008C290E" w:rsidRDefault="009210F5">
      <w:pPr>
        <w:numPr>
          <w:ilvl w:val="0"/>
          <w:numId w:val="2"/>
        </w:numPr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участь у закупі</w:t>
      </w:r>
      <w:r>
        <w:rPr>
          <w:rFonts w:ascii="Tahoma" w:eastAsia="Tahoma" w:hAnsi="Tahoma" w:cs="Tahoma"/>
          <w:sz w:val="22"/>
          <w:szCs w:val="22"/>
        </w:rPr>
        <w:t>влі пов’язаних осіб або ж змова учасників місцевої закупівлі забороняється. У разі виявлення таких фактів,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</w:t>
      </w:r>
      <w:r>
        <w:rPr>
          <w:rFonts w:ascii="Tahoma" w:eastAsia="Tahoma" w:hAnsi="Tahoma" w:cs="Tahoma"/>
          <w:sz w:val="22"/>
          <w:szCs w:val="22"/>
        </w:rPr>
        <w:t xml:space="preserve"> отриманого таким постачальником за договором та відшкодуванням збитків завданих Організації.</w:t>
      </w:r>
    </w:p>
    <w:p w:rsidR="008C290E" w:rsidRDefault="008C290E">
      <w:pPr>
        <w:ind w:left="0" w:hanging="2"/>
        <w:jc w:val="both"/>
        <w:rPr>
          <w:rFonts w:ascii="Tahoma" w:eastAsia="Tahoma" w:hAnsi="Tahoma" w:cs="Tahoma"/>
          <w:sz w:val="22"/>
          <w:szCs w:val="22"/>
        </w:rPr>
      </w:pPr>
    </w:p>
    <w:p w:rsidR="008C290E" w:rsidRDefault="009210F5">
      <w:pPr>
        <w:ind w:left="0" w:hanging="2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 xml:space="preserve">Посадові особи замовника, уповноважені здійснювати зв'язок з постачальниками: </w:t>
      </w:r>
      <w:r>
        <w:rPr>
          <w:rFonts w:ascii="Tahoma" w:eastAsia="Tahoma" w:hAnsi="Tahoma" w:cs="Tahoma"/>
          <w:sz w:val="22"/>
          <w:szCs w:val="22"/>
        </w:rPr>
        <w:t>Крищенко Олег, тел. 063-722-02-12, електронна пошта okryschenko@ga.net.ua</w:t>
      </w:r>
    </w:p>
    <w:p w:rsidR="008C290E" w:rsidRDefault="008C290E">
      <w:pPr>
        <w:ind w:left="0" w:hanging="2"/>
        <w:jc w:val="both"/>
        <w:rPr>
          <w:rFonts w:ascii="Tahoma" w:eastAsia="Tahoma" w:hAnsi="Tahoma" w:cs="Tahoma"/>
          <w:sz w:val="22"/>
          <w:szCs w:val="22"/>
        </w:rPr>
      </w:pPr>
    </w:p>
    <w:p w:rsidR="008C290E" w:rsidRDefault="008C290E">
      <w:pPr>
        <w:ind w:left="0" w:hanging="2"/>
        <w:jc w:val="both"/>
        <w:rPr>
          <w:rFonts w:ascii="Tahoma" w:eastAsia="Tahoma" w:hAnsi="Tahoma" w:cs="Tahoma"/>
          <w:sz w:val="22"/>
          <w:szCs w:val="22"/>
        </w:rPr>
      </w:pPr>
    </w:p>
    <w:p w:rsidR="008C290E" w:rsidRDefault="009210F5">
      <w:pPr>
        <w:tabs>
          <w:tab w:val="left" w:pos="708"/>
          <w:tab w:val="left" w:pos="1080"/>
          <w:tab w:val="left" w:pos="2124"/>
          <w:tab w:val="left" w:pos="2832"/>
          <w:tab w:val="left" w:pos="3540"/>
          <w:tab w:val="left" w:pos="4155"/>
        </w:tabs>
        <w:ind w:left="0" w:hanging="2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Методика обрання переможця конкурсу (процедури місцевої закупівлі).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 xml:space="preserve">Спочатку серед поданих цінових пропозицій </w:t>
      </w:r>
      <w:r>
        <w:rPr>
          <w:rFonts w:ascii="Tahoma" w:eastAsia="Tahoma" w:hAnsi="Tahoma" w:cs="Tahoma"/>
          <w:color w:val="000000"/>
          <w:sz w:val="22"/>
          <w:szCs w:val="22"/>
        </w:rPr>
        <w:t>Комітетом із місцевої закупівлі Організатора місцевої закупівлі</w:t>
      </w:r>
      <w:r>
        <w:rPr>
          <w:rFonts w:ascii="Tahoma" w:eastAsia="Tahoma" w:hAnsi="Tahoma" w:cs="Tahoma"/>
          <w:sz w:val="22"/>
          <w:szCs w:val="22"/>
        </w:rPr>
        <w:t xml:space="preserve"> відбираються пропозиції, які відповідають технічним, кваліфікаційним та іншим вимо</w:t>
      </w:r>
      <w:r>
        <w:rPr>
          <w:rFonts w:ascii="Tahoma" w:eastAsia="Tahoma" w:hAnsi="Tahoma" w:cs="Tahoma"/>
          <w:sz w:val="22"/>
          <w:szCs w:val="22"/>
        </w:rPr>
        <w:t xml:space="preserve">гам до предмета закупівлі та постачальника, які містяться у цьому Запиті. З відібраних цінових пропозицій </w:t>
      </w:r>
      <w:r>
        <w:rPr>
          <w:rFonts w:ascii="Tahoma" w:eastAsia="Tahoma" w:hAnsi="Tahoma" w:cs="Tahoma"/>
          <w:color w:val="000000"/>
          <w:sz w:val="22"/>
          <w:szCs w:val="22"/>
        </w:rPr>
        <w:t>Комітетом із затвердження закупівлі</w:t>
      </w:r>
      <w:r>
        <w:rPr>
          <w:rFonts w:ascii="Tahoma" w:eastAsia="Tahoma" w:hAnsi="Tahoma" w:cs="Tahoma"/>
          <w:sz w:val="22"/>
          <w:szCs w:val="22"/>
        </w:rPr>
        <w:t xml:space="preserve"> обирається пропозиція з найнижчою ціною та </w:t>
      </w:r>
      <w:r>
        <w:rPr>
          <w:rFonts w:ascii="Tahoma" w:eastAsia="Tahoma" w:hAnsi="Tahoma" w:cs="Tahoma"/>
          <w:sz w:val="22"/>
          <w:szCs w:val="22"/>
        </w:rPr>
        <w:lastRenderedPageBreak/>
        <w:t>постачальник/виконавець, який подав таку цінову пропозицію, оголошуєтьс</w:t>
      </w:r>
      <w:r>
        <w:rPr>
          <w:rFonts w:ascii="Tahoma" w:eastAsia="Tahoma" w:hAnsi="Tahoma" w:cs="Tahoma"/>
          <w:sz w:val="22"/>
          <w:szCs w:val="22"/>
        </w:rPr>
        <w:t>я переможцем процедури місцевої закупівлі.</w:t>
      </w:r>
    </w:p>
    <w:p w:rsidR="008C290E" w:rsidRDefault="008C290E">
      <w:pPr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:rsidR="008C290E" w:rsidRDefault="009210F5">
      <w:pPr>
        <w:ind w:left="0" w:hanging="2"/>
        <w:jc w:val="both"/>
        <w:rPr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Визначення переможця даної процедури закупівлі відбудеться, протягом 5 робочих днів з дати відкриття цінових пропозицій. Результати процедури закупівлі буде повідомлено всім учасникам не пізніше 5 (п’яти) календа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рних днів з дати прийняття рішення про визначення переможця шляхом надсилання відповідних повідомлень всім учасникам місцевої закупівлі поштою або електронною поштою. </w:t>
      </w:r>
    </w:p>
    <w:p w:rsidR="008C290E" w:rsidRDefault="008C29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p w:rsidR="008C290E" w:rsidRDefault="008C29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p w:rsidR="008C290E" w:rsidRDefault="008C29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p w:rsidR="008C290E" w:rsidRDefault="008C29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p w:rsidR="008C290E" w:rsidRDefault="008C29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p w:rsidR="008C290E" w:rsidRDefault="008C29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p w:rsidR="008C290E" w:rsidRDefault="008C29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p w:rsidR="008C290E" w:rsidRDefault="008C29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p w:rsidR="008C290E" w:rsidRDefault="008C29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p w:rsidR="008C290E" w:rsidRDefault="008C290E">
      <w:pPr>
        <w:ind w:left="0" w:hanging="2"/>
        <w:rPr>
          <w:rFonts w:ascii="Tahoma" w:eastAsia="Tahoma" w:hAnsi="Tahoma" w:cs="Tahoma"/>
          <w:sz w:val="22"/>
          <w:szCs w:val="22"/>
        </w:rPr>
      </w:pPr>
    </w:p>
    <w:p w:rsidR="008C290E" w:rsidRDefault="008C290E">
      <w:pPr>
        <w:ind w:left="0" w:hanging="2"/>
        <w:jc w:val="both"/>
        <w:rPr>
          <w:sz w:val="20"/>
          <w:szCs w:val="20"/>
        </w:rPr>
      </w:pPr>
    </w:p>
    <w:p w:rsidR="008C290E" w:rsidRDefault="008C290E">
      <w:pPr>
        <w:ind w:left="0" w:hanging="2"/>
        <w:rPr>
          <w:rFonts w:ascii="Tahoma" w:eastAsia="Tahoma" w:hAnsi="Tahoma" w:cs="Tahoma"/>
          <w:sz w:val="22"/>
          <w:szCs w:val="22"/>
        </w:rPr>
      </w:pPr>
    </w:p>
    <w:sectPr w:rsidR="008C290E">
      <w:pgSz w:w="11906" w:h="16838"/>
      <w:pgMar w:top="720" w:right="926" w:bottom="720" w:left="108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87E34"/>
    <w:multiLevelType w:val="multilevel"/>
    <w:tmpl w:val="BF3E3DE0"/>
    <w:lvl w:ilvl="0">
      <w:start w:val="1"/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EC91F96"/>
    <w:multiLevelType w:val="multilevel"/>
    <w:tmpl w:val="E80CD5E4"/>
    <w:lvl w:ilvl="0">
      <w:start w:val="1"/>
      <w:numFmt w:val="decimal"/>
      <w:lvlText w:val="%1."/>
      <w:lvlJc w:val="left"/>
      <w:pPr>
        <w:ind w:left="9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90E"/>
    <w:rsid w:val="008C290E"/>
    <w:rsid w:val="0092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02F5F-DA9E-4120-ADA1-7877AF41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ru-RU" w:eastAsia="ru-RU"/>
    </w:rPr>
  </w:style>
  <w:style w:type="paragraph" w:styleId="Heading1">
    <w:name w:val="heading 1"/>
    <w:basedOn w:val="Normal"/>
    <w:next w:val="Normal"/>
    <w:pPr>
      <w:keepNext/>
      <w:widowControl w:val="0"/>
      <w:spacing w:line="240" w:lineRule="atLeast"/>
      <w:jc w:val="right"/>
    </w:pPr>
    <w:rPr>
      <w:b/>
      <w:bCs/>
      <w:iCs/>
      <w:sz w:val="18"/>
      <w:lang w:val="uk-UA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styleId="Emphasis">
    <w:name w:val="Emphasis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wbwnewsbrief1">
    <w:name w:val="wbwnewsbrief1"/>
    <w:rPr>
      <w:rFonts w:ascii="Verdana" w:hAnsi="Verdana" w:hint="default"/>
      <w:color w:val="7A7A7A"/>
      <w:w w:val="100"/>
      <w:position w:val="-1"/>
      <w:sz w:val="17"/>
      <w:szCs w:val="17"/>
      <w:u w:val="none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EndnoteText">
    <w:name w:val="endnote text"/>
    <w:basedOn w:val="Normal"/>
    <w:qFormat/>
    <w:rPr>
      <w:sz w:val="20"/>
      <w:szCs w:val="20"/>
    </w:rPr>
  </w:style>
  <w:style w:type="character" w:customStyle="1" w:styleId="EndnoteTextChar">
    <w:name w:val="Endnote Text Char"/>
    <w:rPr>
      <w:w w:val="100"/>
      <w:position w:val="-1"/>
      <w:effect w:val="none"/>
      <w:vertAlign w:val="baseline"/>
      <w:cs w:val="0"/>
      <w:em w:val="none"/>
      <w:lang w:val="ru-RU" w:eastAsia="ru-RU"/>
    </w:rPr>
  </w:style>
  <w:style w:type="character" w:styleId="EndnoteReference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ListParagraph">
    <w:name w:val="List Paragraph"/>
    <w:basedOn w:val="Normal"/>
    <w:pPr>
      <w:ind w:left="708"/>
    </w:pPr>
  </w:style>
  <w:style w:type="character" w:customStyle="1" w:styleId="hps">
    <w:name w:val="hps"/>
    <w:rPr>
      <w:w w:val="100"/>
      <w:position w:val="-1"/>
      <w:effect w:val="none"/>
      <w:vertAlign w:val="baseline"/>
      <w:cs w:val="0"/>
      <w:em w:val="none"/>
    </w:rPr>
  </w:style>
  <w:style w:type="paragraph" w:styleId="FootnoteText">
    <w:name w:val="footnote text"/>
    <w:basedOn w:val="Normal"/>
    <w:rPr>
      <w:sz w:val="20"/>
      <w:szCs w:val="20"/>
    </w:rPr>
  </w:style>
  <w:style w:type="character" w:customStyle="1" w:styleId="FootnoteTextChar">
    <w:name w:val="Footnote Text Char"/>
    <w:rPr>
      <w:w w:val="100"/>
      <w:position w:val="-1"/>
      <w:effect w:val="none"/>
      <w:vertAlign w:val="baseline"/>
      <w:cs w:val="0"/>
      <w:em w:val="none"/>
      <w:lang w:val="ru-RU" w:eastAsia="ru-RU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Footer">
    <w:name w:val="footer"/>
    <w:basedOn w:val="Normal"/>
    <w:qFormat/>
    <w:pPr>
      <w:tabs>
        <w:tab w:val="center" w:pos="4819"/>
        <w:tab w:val="right" w:pos="9639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/>
    </w:rPr>
  </w:style>
  <w:style w:type="character" w:styleId="FollowedHyperlink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qCww3afLafE8d9reVE2Vx1464w==">CgMxLjA4AHIhMXNfeFd1eTVtMHdIaUJaeHM0MHExeHFIOWR0YnBkVTE0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1649</Words>
  <Characters>941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Shyrokova</dc:creator>
  <cp:lastModifiedBy>Anastasia</cp:lastModifiedBy>
  <cp:revision>2</cp:revision>
  <dcterms:created xsi:type="dcterms:W3CDTF">2023-06-06T14:20:00Z</dcterms:created>
  <dcterms:modified xsi:type="dcterms:W3CDTF">2023-06-06T14:20:00Z</dcterms:modified>
</cp:coreProperties>
</file>